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b/>
          <w:bCs/>
          <w:color w:val="333333"/>
          <w:sz w:val="21"/>
          <w:szCs w:val="21"/>
        </w:rPr>
        <w:t>ПРОЕКТНАЯ ДЕКЛАРАЦИЯ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b/>
          <w:bCs/>
          <w:color w:val="333333"/>
          <w:sz w:val="21"/>
          <w:szCs w:val="21"/>
        </w:rPr>
        <w:t>по строительству жилого дома №6-8 (по генплану) со встроено-пристроенными административно-торговыми помещениями,</w:t>
      </w:r>
      <w:r>
        <w:rPr>
          <w:rFonts w:ascii="Open Sans" w:hAnsi="Open Sans"/>
          <w:b/>
          <w:bCs/>
          <w:color w:val="333333"/>
          <w:sz w:val="21"/>
          <w:szCs w:val="21"/>
        </w:rPr>
        <w:br/>
        <w:t>подземной автостоянкой (</w:t>
      </w:r>
      <w:r>
        <w:rPr>
          <w:rFonts w:ascii="Open Sans" w:hAnsi="Open Sans"/>
          <w:b/>
          <w:bCs/>
          <w:color w:val="333333"/>
          <w:sz w:val="21"/>
          <w:szCs w:val="21"/>
          <w:lang w:val="en-US"/>
        </w:rPr>
        <w:t>II</w:t>
      </w:r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r>
        <w:rPr>
          <w:rFonts w:ascii="Open Sans" w:hAnsi="Open Sans"/>
          <w:b/>
          <w:bCs/>
          <w:color w:val="333333"/>
          <w:sz w:val="21"/>
          <w:szCs w:val="21"/>
        </w:rPr>
        <w:t>очередь строительства</w:t>
      </w:r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r>
        <w:rPr>
          <w:rFonts w:ascii="Open Sans" w:hAnsi="Open Sans"/>
          <w:b/>
          <w:bCs/>
          <w:color w:val="333333"/>
          <w:sz w:val="21"/>
          <w:szCs w:val="21"/>
          <w:lang w:val="en-US"/>
        </w:rPr>
        <w:t>II</w:t>
      </w:r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r>
        <w:rPr>
          <w:rFonts w:ascii="Open Sans" w:hAnsi="Open Sans"/>
          <w:b/>
          <w:bCs/>
          <w:color w:val="333333"/>
          <w:sz w:val="21"/>
          <w:szCs w:val="21"/>
        </w:rPr>
        <w:t>пускового комплекса застройки в квартале улиц Пушкина-Тимирязева)</w:t>
      </w:r>
      <w:r>
        <w:rPr>
          <w:rFonts w:ascii="Open Sans" w:hAnsi="Open Sans"/>
          <w:b/>
          <w:bCs/>
          <w:color w:val="333333"/>
          <w:sz w:val="21"/>
          <w:szCs w:val="21"/>
        </w:rPr>
        <w:br/>
        <w:t xml:space="preserve">по адресу: Нижегородская область, </w:t>
      </w:r>
      <w:proofErr w:type="spellStart"/>
      <w:r>
        <w:rPr>
          <w:rFonts w:ascii="Open Sans" w:hAnsi="Open Sans"/>
          <w:b/>
          <w:bCs/>
          <w:color w:val="333333"/>
          <w:sz w:val="21"/>
          <w:szCs w:val="21"/>
        </w:rPr>
        <w:t>г.Н.Новгород</w:t>
      </w:r>
      <w:proofErr w:type="spellEnd"/>
      <w:r>
        <w:rPr>
          <w:rFonts w:ascii="Open Sans" w:hAnsi="Open Sans"/>
          <w:b/>
          <w:bCs/>
          <w:color w:val="333333"/>
          <w:sz w:val="21"/>
          <w:szCs w:val="21"/>
        </w:rPr>
        <w:t xml:space="preserve">, Советский район, ул.1-я и 2-я Оранжерейные, рядом с домами №7, №11 по </w:t>
      </w:r>
      <w:proofErr w:type="spellStart"/>
      <w:r>
        <w:rPr>
          <w:rFonts w:ascii="Open Sans" w:hAnsi="Open Sans"/>
          <w:b/>
          <w:bCs/>
          <w:color w:val="333333"/>
          <w:sz w:val="21"/>
          <w:szCs w:val="21"/>
        </w:rPr>
        <w:t>ул.Тимирязева</w:t>
      </w:r>
      <w:proofErr w:type="spellEnd"/>
      <w:r>
        <w:rPr>
          <w:rFonts w:ascii="Open Sans" w:hAnsi="Open Sans"/>
          <w:b/>
          <w:bCs/>
          <w:color w:val="333333"/>
          <w:sz w:val="21"/>
          <w:szCs w:val="21"/>
        </w:rPr>
        <w:t>), в редакции от 29.11.2016 г., размещена в сети интернет на сайте</w:t>
      </w:r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hyperlink r:id="rId5" w:history="1">
        <w:r>
          <w:rPr>
            <w:rStyle w:val="a4"/>
            <w:rFonts w:ascii="Open Sans" w:hAnsi="Open Sans"/>
            <w:b/>
            <w:bCs/>
            <w:color w:val="000000"/>
            <w:sz w:val="21"/>
            <w:szCs w:val="21"/>
          </w:rPr>
          <w:t>www.kvartstroy.ru</w:t>
        </w:r>
      </w:hyperlink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r>
        <w:rPr>
          <w:rFonts w:ascii="Open Sans" w:hAnsi="Open Sans"/>
          <w:b/>
          <w:bCs/>
          <w:color w:val="333333"/>
          <w:sz w:val="21"/>
          <w:szCs w:val="21"/>
        </w:rPr>
        <w:t>29.11.2016 г.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 Информация о застройщике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1.1. Наименование: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Общество с ограниченной ответственностью «КВАРТСТРОЙ-НН»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Юридический адрес: 603005,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>, ул. Пискунова, дом 29, пом. П31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Местонахождения: 603005, г. Н. Новгород, ул. Пискунова, дом 29, 6 этаж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Единоличный исполнительный орган - генеральный директор </w:t>
      </w:r>
      <w:proofErr w:type="spellStart"/>
      <w:r>
        <w:rPr>
          <w:rFonts w:ascii="Helvetica" w:hAnsi="Helvetica"/>
          <w:color w:val="333333"/>
          <w:sz w:val="18"/>
          <w:szCs w:val="18"/>
        </w:rPr>
        <w:t>Жмаев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С.Ф.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Тел.: 431-77-77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Режим работы: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понедельник – пятница с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Open Sans" w:hAnsi="Open Sans"/>
          <w:color w:val="333333"/>
          <w:sz w:val="18"/>
          <w:szCs w:val="18"/>
        </w:rPr>
        <w:t>9</w:t>
      </w:r>
      <w:r>
        <w:rPr>
          <w:rFonts w:ascii="Helvetica" w:hAnsi="Helvetica"/>
          <w:color w:val="333333"/>
          <w:sz w:val="18"/>
          <w:szCs w:val="18"/>
        </w:rPr>
        <w:t>-00 до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Open Sans" w:hAnsi="Open Sans"/>
          <w:color w:val="333333"/>
          <w:sz w:val="18"/>
          <w:szCs w:val="18"/>
        </w:rPr>
        <w:t>18</w:t>
      </w:r>
      <w:r>
        <w:rPr>
          <w:rFonts w:ascii="Helvetica" w:hAnsi="Helvetica"/>
          <w:color w:val="333333"/>
          <w:sz w:val="18"/>
          <w:szCs w:val="18"/>
        </w:rPr>
        <w:t>-00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суббота, воскресенье – выходные дни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1.2. Государственная регистрация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Свидетельство о государственной регистрации юридического лица ООО «КВАРТСТРОЙ-НН» выдано Инспекцией МНС России по Советскому району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от 02.09.2003 г. серия 52 №001141004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1.3. Участник: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ООО «КВАРТСТРОЙ» (ОГРН 1117746547764, присвоен «13» июля 2011 года Межрайонной инспекцией МНС России № 46 по г. Москве, юридический адрес: Российская Федерация, 117465, город Москва, </w:t>
      </w:r>
      <w:proofErr w:type="spellStart"/>
      <w:r>
        <w:rPr>
          <w:rFonts w:ascii="Helvetica" w:hAnsi="Helvetica"/>
          <w:color w:val="333333"/>
          <w:sz w:val="18"/>
          <w:szCs w:val="18"/>
        </w:rPr>
        <w:t>ул.Тюленева</w:t>
      </w:r>
      <w:proofErr w:type="spellEnd"/>
      <w:r>
        <w:rPr>
          <w:rFonts w:ascii="Helvetica" w:hAnsi="Helvetica"/>
          <w:color w:val="333333"/>
          <w:sz w:val="18"/>
          <w:szCs w:val="18"/>
        </w:rPr>
        <w:t>, дом 4а, строение 3, ИНН 7728777652, КПП 772801001), владеет 100% долей в уставном капитале ООО «КВАРТСТРОЙ-НН».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1.4. Реализованные проекты строительства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Жилые дома №7 корп. 1, №7 корп. 2 и №7 корп. 3 (три 18-этажных дома, объединенные общей подземной автостоянкой) по улице Тимирязева в Советском районе города Нижний Новгород: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Начало строительства – март 2005 года.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Срок ввода объектов в эксплуатацию в соответствии с проектной документацией – II квартал 2007 г.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Окончание строительства (разрешение на ввод объектов в эксплуатацию) – 29 июня 2007 года.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Жилой дом №7 корп.4 </w:t>
      </w:r>
      <w:proofErr w:type="spellStart"/>
      <w:r>
        <w:rPr>
          <w:rFonts w:ascii="Helvetica" w:hAnsi="Helvetica"/>
          <w:color w:val="333333"/>
          <w:sz w:val="18"/>
          <w:szCs w:val="18"/>
        </w:rPr>
        <w:t>ул.Тимирязева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>,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Начало строительства – апрель 2008 г.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Окончание строительства (разрешение на ввод объектов в эксплуатацию) – 30 ноября 2011 г.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1.5. Лицензия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Вид лицензируемой деятельности: 32.1 Строительный контроль за общестроительными работами. Свидетельство о допуске к видам работ, которые оказывают влияние на безопасность объектов капитального </w:t>
      </w:r>
      <w:r>
        <w:rPr>
          <w:rFonts w:ascii="Helvetica" w:hAnsi="Helvetica"/>
          <w:color w:val="333333"/>
          <w:sz w:val="18"/>
          <w:szCs w:val="18"/>
        </w:rPr>
        <w:lastRenderedPageBreak/>
        <w:t xml:space="preserve">строительства №2650.02-2010-5262119210-С-036 от 20.08.2010 г. Свидетельство выдано без ограничения срока и территории действия. Выдано Саморегулируемой организацией, основанной на членстве лиц, осуществляющих строительство некоммерческое </w:t>
      </w:r>
      <w:proofErr w:type="gramStart"/>
      <w:r>
        <w:rPr>
          <w:rFonts w:ascii="Helvetica" w:hAnsi="Helvetica"/>
          <w:color w:val="333333"/>
          <w:sz w:val="18"/>
          <w:szCs w:val="18"/>
        </w:rPr>
        <w:t>партнерство  «</w:t>
      </w:r>
      <w:proofErr w:type="gramEnd"/>
      <w:r>
        <w:rPr>
          <w:rFonts w:ascii="Helvetica" w:hAnsi="Helvetica"/>
          <w:color w:val="333333"/>
          <w:sz w:val="18"/>
          <w:szCs w:val="18"/>
        </w:rPr>
        <w:t>Столичное строительное объединение» саморегулируемая организация.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1.6. Финансовые показатели: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Финансовый результат за 3 квартал 2016 г. – 25 033 161,59 руб.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Размер кредиторской задолженности на день опубликования проектной декларации 71 093 499,45 руб.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Размер дебиторской задолженности на день опубликования проектной декларации 813 814,05 руб.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 Информация о проекте строительства.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2.1. Цель проекта строительства: строительство жилого дома №6-8 со встроено-пристроенными административно-торговыми помещениями и подземной автостоянкой в квартале улиц Пушкина-Тимирязева в Советском районе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2.2. Об этапах и сроках реализации проекта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Начало строительства –  декабрь 2011 г.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Окончание строительства – 4 квартал 2017 г.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2.3. О результатах проведения государственной экспертизы проектной документации: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Положительное заключение №0810-11/УГЭ-3872 по проектной документации и результатам инженерных изысканий на строительство объекта «Жилые дома №6-7,6-8 (по генплану) со встроено-пристроенными административно-торговыми помещениями, подземной автостоянкой, встроенной ТП 2 очередь строительства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  <w:lang w:val="en-US"/>
        </w:rPr>
        <w:t>II</w:t>
      </w:r>
      <w:r>
        <w:rPr>
          <w:rFonts w:ascii="Helvetica" w:hAnsi="Helvetica"/>
          <w:color w:val="333333"/>
          <w:sz w:val="18"/>
          <w:szCs w:val="18"/>
        </w:rPr>
        <w:t xml:space="preserve">-го пускового комплекса застройки в квартале улиц Пушкина-Тимирязева в Советском районе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>», выдано 21 октября 2011 г. Государственным автономным учреждением Нижегородской области «Управление государственной экспертизы проектной документации и результатов инженерных изысканий».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Положительное заключение по результатам экспертной оценки №018-15/3872Р по конструктивным решениям по корректировке свайного поля по объекту «Жилые дома №6-7,6-8 (по генплану) со встроено-пристроенными административно-торговыми помещениями, подземной автостоянкой, встроенной ТП 2 очередь строительства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  <w:lang w:val="en-US"/>
        </w:rPr>
        <w:t>II</w:t>
      </w:r>
      <w:r>
        <w:rPr>
          <w:rFonts w:ascii="Helvetica" w:hAnsi="Helvetica"/>
          <w:color w:val="333333"/>
          <w:sz w:val="18"/>
          <w:szCs w:val="18"/>
        </w:rPr>
        <w:t xml:space="preserve">-го пускового комплекса застройки в квартале улиц Пушкина-Тимирязева в Советском районе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>. Жилой дом №6-8», выдано 22 мая 2016 г. Государственным автономным учреждением Нижегородской области «Управление государственной экспертизы проектной документации и результатов инженерных изысканий».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2.4. Информация о разрешении на строительство: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Разрешение на строительство №RU52303000-27/955р, выдано Администрацией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13.12.2011 г. Срок действия до 10.11.2017 г.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2.5 Права застройщика на земельный участок: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Застройщик обладает правом собственности на земельный участок на основании договора купли-продажи земельного участка от 17.05.2010 г. №1204-АЗУ, о чем в Едином государственном реестре прав на недвижимое имущество и сделок с ним 05.09.2011 г. сделана запись регистрации №52-52-01/439/2011-033.</w:t>
      </w:r>
    </w:p>
    <w:p w:rsidR="00497E63" w:rsidRDefault="00497E63" w:rsidP="00497E63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кадастровый номер земельного участка - 52:18:0070037:2005</w:t>
      </w:r>
    </w:p>
    <w:p w:rsidR="00497E63" w:rsidRDefault="00497E63" w:rsidP="00497E63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площадь земельного участка – 6551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497E63" w:rsidRDefault="00497E63" w:rsidP="00497E63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адрес земельного участка: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Советский район, в квартале улиц Тимирязева, ул.1-я, 2-я Оранжерейные, рядом с домами 7,11 по </w:t>
      </w:r>
      <w:proofErr w:type="spellStart"/>
      <w:r>
        <w:rPr>
          <w:rFonts w:ascii="Helvetica" w:hAnsi="Helvetica"/>
          <w:color w:val="333333"/>
          <w:sz w:val="18"/>
          <w:szCs w:val="18"/>
        </w:rPr>
        <w:t>ул.Тимирязева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lastRenderedPageBreak/>
        <w:t>2.6. Об элементах благоустройства: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Проезды на участке запроектированы шириной 7 м. с покрытием из двухслойного асфальтобетона. Все входы в здание объединяются сетью тротуаров с покрытием из тротуарной плитки. Свободные участки земли озеленяются посевом трав. На тротуарах предусматриваются пандусы для передвижения маломобильных групп населения.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2.7. Местоположение и описание строящегося жилого дома.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Строящийся жилой дом 6-8 расположен по адресу: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>, в квартале улиц Пушкина – Тимирязева. Участок под строительство жилого дома находится в непосредственной близости от исторического, административного и культурного центра Нижнего Новгорода, в стороне от шумных магистралей, в спокойном и тихом месте, что дает прекрасную возможность пользоваться развитой инфраструктурой центра города, избегая при этом присущих ему шума и суеты.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Проектом предусмотрено строительство 22-х этажного жилого дома, </w:t>
      </w:r>
      <w:proofErr w:type="spellStart"/>
      <w:r>
        <w:rPr>
          <w:rFonts w:ascii="Helvetica" w:hAnsi="Helvetica"/>
          <w:color w:val="333333"/>
          <w:sz w:val="18"/>
          <w:szCs w:val="18"/>
        </w:rPr>
        <w:t>стилобатной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части и трехуровневой подземной автостоянки.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Здание состоит:</w:t>
      </w:r>
    </w:p>
    <w:p w:rsidR="00497E63" w:rsidRDefault="00497E63" w:rsidP="00497E63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из жилых квартир с 4 по 22 этажи, высота этажа 3,15 м.;</w:t>
      </w:r>
    </w:p>
    <w:p w:rsidR="00497E63" w:rsidRDefault="00497E63" w:rsidP="00497E63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из трехэтажного подиума (стилобата), в котором размещены помещения общественного назначения, офисные помещения, магазин продовольственных и промышленных товаров с высотой 1 этажа – 4,8 м., 2 и 3 по 3,6 м.</w:t>
      </w:r>
    </w:p>
    <w:p w:rsidR="00497E63" w:rsidRDefault="00497E63" w:rsidP="00497E63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из трех подземных этажей автопарковок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Конструкция: монолитный железобетонный каркас.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Фундамент здания - комбинированное свайно-плитное основание.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Наружные стены здания самонесущие трехслойные. Внутренний слой – из пенобетонных блоков толщиной 200 мм, утеплитель – плиты пенополистирольные с рассечками из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минераловатных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плит «Фасад-</w:t>
      </w:r>
      <w:proofErr w:type="spellStart"/>
      <w:r>
        <w:rPr>
          <w:rFonts w:ascii="Helvetica" w:hAnsi="Helvetica"/>
          <w:color w:val="333333"/>
          <w:sz w:val="18"/>
          <w:szCs w:val="18"/>
        </w:rPr>
        <w:t>Баттс</w:t>
      </w:r>
      <w:proofErr w:type="spellEnd"/>
      <w:r>
        <w:rPr>
          <w:rFonts w:ascii="Helvetica" w:hAnsi="Helvetica"/>
          <w:color w:val="333333"/>
          <w:sz w:val="18"/>
          <w:szCs w:val="18"/>
        </w:rPr>
        <w:t>». Отделка фасадов – комплексная система типа «</w:t>
      </w:r>
      <w:proofErr w:type="spellStart"/>
      <w:r>
        <w:rPr>
          <w:rFonts w:ascii="Helvetica" w:hAnsi="Helvetica"/>
          <w:color w:val="333333"/>
          <w:sz w:val="18"/>
          <w:szCs w:val="18"/>
          <w:lang w:val="en-US"/>
        </w:rPr>
        <w:t>Ceresit</w:t>
      </w:r>
      <w:proofErr w:type="spellEnd"/>
      <w:r>
        <w:rPr>
          <w:rFonts w:ascii="Helvetica" w:hAnsi="Helvetica"/>
          <w:color w:val="333333"/>
          <w:sz w:val="18"/>
          <w:szCs w:val="18"/>
        </w:rPr>
        <w:t>».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Перекрытия – монолитные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безбалочные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из бетона.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Кровля высотной части плоская с внутренним водостоком.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Кровля </w:t>
      </w:r>
      <w:proofErr w:type="spellStart"/>
      <w:r>
        <w:rPr>
          <w:rFonts w:ascii="Helvetica" w:hAnsi="Helvetica"/>
          <w:color w:val="333333"/>
          <w:sz w:val="18"/>
          <w:szCs w:val="18"/>
        </w:rPr>
        <w:t>стилобатной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части – эксплуатируемая кровля с покрытием камнем тротуарным.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Окна – ПВХ с одинарным стеклопакетом.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Застройщик оставляет за собой право при строительстве применить материалы, аналогичные по своим свойствам и качеству, указанным в проектной декларации.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В состав жилого дома будет входить:</w:t>
      </w:r>
    </w:p>
    <w:p w:rsidR="00497E63" w:rsidRDefault="00497E63" w:rsidP="00497E63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108 квартир, площадью от 46,71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 до 174,53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.;</w:t>
      </w:r>
    </w:p>
    <w:p w:rsidR="00497E63" w:rsidRDefault="00497E63" w:rsidP="00497E63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218 нежилых помещений (</w:t>
      </w:r>
      <w:proofErr w:type="spellStart"/>
      <w:r>
        <w:rPr>
          <w:rFonts w:ascii="Helvetica" w:hAnsi="Helvetica"/>
          <w:color w:val="333333"/>
          <w:sz w:val="18"/>
          <w:szCs w:val="18"/>
        </w:rPr>
        <w:t>автомест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), предназначенных для стоянки автомобилей или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мототехники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площадью от 11,5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 до 23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.;</w:t>
      </w:r>
    </w:p>
    <w:p w:rsidR="00497E63" w:rsidRDefault="00497E63" w:rsidP="00497E63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44 нежилых помещения, предназначенных под размещение офисов и/или магазинов, площадью от 22,5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 до 193,8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Общая площадь жилых помещений в доме 7328,65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., нежилых – 4434,17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Помещения будут передаваться участникам долевого строительства в следующем виде:</w:t>
      </w:r>
    </w:p>
    <w:p w:rsidR="00497E63" w:rsidRDefault="00497E63" w:rsidP="00497E63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Устройство стен и перекрытий каркаса здания</w:t>
      </w:r>
    </w:p>
    <w:p w:rsidR="00497E63" w:rsidRDefault="00497E63" w:rsidP="00497E63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Подготовка поверхностей в квартире под отделку.</w:t>
      </w:r>
    </w:p>
    <w:p w:rsidR="00497E63" w:rsidRDefault="00497E63" w:rsidP="00497E63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Устройство стен между помещениями.</w:t>
      </w:r>
    </w:p>
    <w:p w:rsidR="00497E63" w:rsidRDefault="00497E63" w:rsidP="00497E63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Устройство перегородок, закрывающих вентиляционные стояки, стояки водоснабжения и канализации (с устройством проемов под установку сантехнических люков и вентиляционных решеток).</w:t>
      </w:r>
    </w:p>
    <w:p w:rsidR="00497E63" w:rsidRDefault="00497E63" w:rsidP="00497E63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18"/>
          <w:szCs w:val="18"/>
        </w:rPr>
        <w:t>Установка  оконных</w:t>
      </w:r>
      <w:proofErr w:type="gramEnd"/>
      <w:r>
        <w:rPr>
          <w:rFonts w:ascii="Helvetica" w:hAnsi="Helvetica"/>
          <w:color w:val="333333"/>
          <w:sz w:val="18"/>
          <w:szCs w:val="18"/>
        </w:rPr>
        <w:t xml:space="preserve"> блоков.</w:t>
      </w:r>
    </w:p>
    <w:p w:rsidR="00497E63" w:rsidRDefault="00497E63" w:rsidP="00497E63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lastRenderedPageBreak/>
        <w:t xml:space="preserve">Установка входной двери в помещение (кроме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автомест</w:t>
      </w:r>
      <w:proofErr w:type="spellEnd"/>
      <w:r>
        <w:rPr>
          <w:rFonts w:ascii="Helvetica" w:hAnsi="Helvetica"/>
          <w:color w:val="333333"/>
          <w:sz w:val="18"/>
          <w:szCs w:val="18"/>
        </w:rPr>
        <w:t>).</w:t>
      </w:r>
    </w:p>
    <w:p w:rsidR="00497E63" w:rsidRDefault="00497E63" w:rsidP="00497E63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Отделка холлов и мест общего пользования на всех этажах.</w:t>
      </w:r>
    </w:p>
    <w:p w:rsidR="00497E63" w:rsidRDefault="00497E63" w:rsidP="00497E63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Работы, необходимые для доведения помещения для полной готовности к использованию, осуществляются участником долевого строительства самостоятельно за свой счет.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2.8.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b/>
          <w:bCs/>
          <w:color w:val="333333"/>
          <w:sz w:val="18"/>
          <w:szCs w:val="18"/>
        </w:rPr>
        <w:t>Функциональное назначение нежилых помещений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в многоквартирном доме, не входящих в состав общего имущества в многоквартирном доме - офисные и торговые помещения, назначение определяется собственником после окончания строительства жилого дома самостоятельно, с отдельными подъездами и входами. В них не допускается размещение производства. Подземная автостоянка предназначена для размещения и хранения автотранспорта.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2.9.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b/>
          <w:bCs/>
          <w:color w:val="333333"/>
          <w:sz w:val="18"/>
          <w:szCs w:val="18"/>
        </w:rPr>
        <w:t>Состав общего имущества в многоквартирном доме</w:t>
      </w:r>
      <w:r>
        <w:rPr>
          <w:rFonts w:ascii="Helvetica" w:hAnsi="Helvetica"/>
          <w:color w:val="333333"/>
          <w:sz w:val="18"/>
          <w:szCs w:val="18"/>
        </w:rPr>
        <w:t xml:space="preserve">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строительства: лестничные площадки, коридоры, лифты, лифтовые холлы, машинное помещение, насосная, помещение </w:t>
      </w:r>
      <w:proofErr w:type="spellStart"/>
      <w:proofErr w:type="gramStart"/>
      <w:r>
        <w:rPr>
          <w:rFonts w:ascii="Helvetica" w:hAnsi="Helvetica"/>
          <w:color w:val="333333"/>
          <w:sz w:val="18"/>
          <w:szCs w:val="18"/>
        </w:rPr>
        <w:t>эл.щитовой</w:t>
      </w:r>
      <w:proofErr w:type="spellEnd"/>
      <w:proofErr w:type="gramEnd"/>
      <w:r>
        <w:rPr>
          <w:rFonts w:ascii="Helvetica" w:hAnsi="Helvetica"/>
          <w:color w:val="333333"/>
          <w:sz w:val="18"/>
          <w:szCs w:val="18"/>
        </w:rPr>
        <w:t>, технический подвал.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2.10. Предполагаемый срок получения разрешения на ввод в эксплуатацию – 4 квартал 2017 года.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Перечень органов государственной власти, органов местного самоуправления и организаций, представители которых участвуют в приемке указанного объекта недвижимости – Администрация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2.11. Возможные финансовые и прочие риски при осуществлении проекта строительства.</w:t>
      </w:r>
      <w:r>
        <w:rPr>
          <w:rFonts w:ascii="Helvetica" w:hAnsi="Helvetica"/>
          <w:color w:val="333333"/>
          <w:sz w:val="18"/>
          <w:szCs w:val="18"/>
        </w:rPr>
        <w:br/>
        <w:t>При осуществлении данного проекта строительства возможны риски, связанные с функционированием хозяйствующего объекта в рыночной конкурентной среде:</w:t>
      </w:r>
    </w:p>
    <w:p w:rsidR="00497E63" w:rsidRDefault="00497E63" w:rsidP="00497E63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рыночный;</w:t>
      </w:r>
    </w:p>
    <w:p w:rsidR="00497E63" w:rsidRDefault="00497E63" w:rsidP="00497E63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капитальный;</w:t>
      </w:r>
    </w:p>
    <w:p w:rsidR="00497E63" w:rsidRDefault="00497E63" w:rsidP="00497E63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затратный;</w:t>
      </w:r>
    </w:p>
    <w:p w:rsidR="00497E63" w:rsidRDefault="00497E63" w:rsidP="00497E63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технический;</w:t>
      </w:r>
    </w:p>
    <w:p w:rsidR="00497E63" w:rsidRDefault="00497E63" w:rsidP="00497E63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политический;</w:t>
      </w:r>
    </w:p>
    <w:p w:rsidR="00497E63" w:rsidRDefault="00497E63" w:rsidP="00497E63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риски финансовых рынков и т.д.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Так как рынок строительства в настоящее время отличается предсказуемостью спроса, благоприятной, устойчивой тенденцией к динамике цен, а объект - высокой конкурентоспособностью, то большинство рисков сведены к минимуму.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2.12. Планируемая стоимость строительства жилого дома составляет – 476 500 </w:t>
      </w:r>
      <w:proofErr w:type="spellStart"/>
      <w:r>
        <w:rPr>
          <w:rFonts w:ascii="Helvetica" w:hAnsi="Helvetica"/>
          <w:color w:val="333333"/>
          <w:sz w:val="18"/>
          <w:szCs w:val="18"/>
        </w:rPr>
        <w:t>тыс.руб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2.13. Организация, осуществляющая основные строительно-монтажные и другие работы – ООО «Вектор строительства» ИНН/КПП 5260382343 / 526001001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2.14. Способ обеспечения исполнения обязательств застройщика по договору – залог в силу закона на основании ст.13-15 федерального закона №214-ФЗ от 30.12.2004 г.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2.15. Об иных договорах и сделках,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- нет</w:t>
      </w:r>
    </w:p>
    <w:p w:rsidR="00C62B88" w:rsidRPr="00497E63" w:rsidRDefault="00497E63" w:rsidP="00497E63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Theme="minorHAnsi" w:hAnsiTheme="minorHAnsi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18"/>
          <w:szCs w:val="18"/>
        </w:rPr>
        <w:t xml:space="preserve">Генеральный директор 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Helvetica" w:hAnsi="Helvetica"/>
          <w:color w:val="333333"/>
          <w:sz w:val="18"/>
          <w:szCs w:val="18"/>
        </w:rPr>
        <w:t>Жмаев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С.Ф.</w:t>
      </w:r>
      <w:bookmarkStart w:id="0" w:name="_GoBack"/>
      <w:bookmarkEnd w:id="0"/>
    </w:p>
    <w:sectPr w:rsidR="00C62B88" w:rsidRPr="004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DEB"/>
    <w:multiLevelType w:val="multilevel"/>
    <w:tmpl w:val="1D4E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6925"/>
    <w:multiLevelType w:val="multilevel"/>
    <w:tmpl w:val="E16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516CD"/>
    <w:multiLevelType w:val="multilevel"/>
    <w:tmpl w:val="E634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B32B9"/>
    <w:multiLevelType w:val="multilevel"/>
    <w:tmpl w:val="1B62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A2339"/>
    <w:multiLevelType w:val="multilevel"/>
    <w:tmpl w:val="D35A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63"/>
    <w:rsid w:val="00497E63"/>
    <w:rsid w:val="00C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9377"/>
  <w15:chartTrackingRefBased/>
  <w15:docId w15:val="{C1038A50-7E63-4480-A155-D660C140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E63"/>
  </w:style>
  <w:style w:type="character" w:styleId="a4">
    <w:name w:val="Hyperlink"/>
    <w:basedOn w:val="a0"/>
    <w:uiPriority w:val="99"/>
    <w:semiHidden/>
    <w:unhideWhenUsed/>
    <w:rsid w:val="00497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vartstro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2017-01-16T13:42:00Z</dcterms:created>
  <dcterms:modified xsi:type="dcterms:W3CDTF">2017-01-16T13:42:00Z</dcterms:modified>
</cp:coreProperties>
</file>